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96A7" w14:textId="77777777" w:rsidR="003128E2" w:rsidRPr="003128E2" w:rsidRDefault="003128E2" w:rsidP="003128E2">
      <w:pPr>
        <w:jc w:val="center"/>
        <w:rPr>
          <w:b/>
        </w:rPr>
      </w:pPr>
      <w:r w:rsidRPr="003128E2">
        <w:rPr>
          <w:b/>
        </w:rPr>
        <w:t>Learning First; Tools Last: Curriculum-Based Planning with Technology</w:t>
      </w:r>
    </w:p>
    <w:p w14:paraId="620983F8" w14:textId="77777777" w:rsidR="003128E2" w:rsidRPr="003128E2" w:rsidRDefault="003128E2" w:rsidP="003128E2">
      <w:pPr>
        <w:jc w:val="center"/>
        <w:rPr>
          <w:b/>
        </w:rPr>
      </w:pPr>
    </w:p>
    <w:p w14:paraId="2218B250" w14:textId="77777777" w:rsidR="003D4329" w:rsidRPr="003128E2" w:rsidRDefault="003128E2" w:rsidP="003128E2">
      <w:pPr>
        <w:jc w:val="center"/>
        <w:rPr>
          <w:b/>
          <w:sz w:val="32"/>
        </w:rPr>
      </w:pPr>
      <w:r w:rsidRPr="003128E2">
        <w:rPr>
          <w:b/>
          <w:sz w:val="32"/>
        </w:rPr>
        <w:t>References</w:t>
      </w:r>
    </w:p>
    <w:p w14:paraId="287D6C26" w14:textId="77777777" w:rsidR="003128E2" w:rsidRPr="003128E2" w:rsidRDefault="003128E2"/>
    <w:p w14:paraId="6EAAB369" w14:textId="77777777" w:rsidR="003128E2" w:rsidRPr="003128E2" w:rsidRDefault="003128E2" w:rsidP="003128E2">
      <w:pPr>
        <w:spacing w:after="225" w:line="384" w:lineRule="atLeast"/>
        <w:ind w:left="720" w:hanging="720"/>
        <w:rPr>
          <w:rFonts w:cs="Arial"/>
          <w:color w:val="555566"/>
        </w:rPr>
      </w:pPr>
      <w:r w:rsidRPr="003128E2">
        <w:rPr>
          <w:rFonts w:cs="Arial"/>
          <w:color w:val="555566"/>
        </w:rPr>
        <w:t>Chauhan, S. (2017). A meta-analysis of the impact of technology on learning effectiveness of elementary students. </w:t>
      </w:r>
      <w:r w:rsidRPr="003128E2">
        <w:rPr>
          <w:rFonts w:cs="Arial"/>
          <w:i/>
          <w:iCs/>
          <w:color w:val="555566"/>
        </w:rPr>
        <w:t>Computers &amp; Education, 105</w:t>
      </w:r>
      <w:r w:rsidRPr="003128E2">
        <w:rPr>
          <w:rFonts w:cs="Arial"/>
          <w:color w:val="555566"/>
        </w:rPr>
        <w:t xml:space="preserve">, 14-30. </w:t>
      </w:r>
      <w:proofErr w:type="gramStart"/>
      <w:r w:rsidRPr="003128E2">
        <w:rPr>
          <w:rFonts w:cs="Arial"/>
          <w:color w:val="555566"/>
        </w:rPr>
        <w:t>doi:10.1016/j.compedu</w:t>
      </w:r>
      <w:proofErr w:type="gramEnd"/>
      <w:r w:rsidRPr="003128E2">
        <w:rPr>
          <w:rFonts w:cs="Arial"/>
          <w:color w:val="555566"/>
        </w:rPr>
        <w:t>.2016.11.005</w:t>
      </w:r>
      <w:bookmarkStart w:id="0" w:name="_GoBack"/>
      <w:bookmarkEnd w:id="0"/>
    </w:p>
    <w:p w14:paraId="25B1B988" w14:textId="77777777" w:rsidR="003128E2" w:rsidRPr="003128E2" w:rsidRDefault="003128E2" w:rsidP="003128E2">
      <w:pPr>
        <w:spacing w:after="225" w:line="384" w:lineRule="atLeast"/>
        <w:ind w:left="720" w:hanging="720"/>
        <w:rPr>
          <w:rFonts w:cs="Arial"/>
          <w:color w:val="555566"/>
        </w:rPr>
      </w:pPr>
      <w:proofErr w:type="spellStart"/>
      <w:r w:rsidRPr="003128E2">
        <w:rPr>
          <w:rFonts w:cs="Arial"/>
          <w:color w:val="555566"/>
        </w:rPr>
        <w:t>Golonka</w:t>
      </w:r>
      <w:proofErr w:type="spellEnd"/>
      <w:r w:rsidRPr="003128E2">
        <w:rPr>
          <w:rFonts w:cs="Arial"/>
          <w:color w:val="555566"/>
        </w:rPr>
        <w:t xml:space="preserve">, E. M., Bowles, A. R., Frank, V. M., Richardson, D. L., &amp; </w:t>
      </w:r>
      <w:proofErr w:type="spellStart"/>
      <w:r w:rsidRPr="003128E2">
        <w:rPr>
          <w:rFonts w:cs="Arial"/>
          <w:color w:val="555566"/>
        </w:rPr>
        <w:t>Freynik</w:t>
      </w:r>
      <w:proofErr w:type="spellEnd"/>
      <w:r w:rsidRPr="003128E2">
        <w:rPr>
          <w:rFonts w:cs="Arial"/>
          <w:color w:val="555566"/>
        </w:rPr>
        <w:t>, S. (2014). Technologies for foreign language learning: A review of technology types and their effectiveness. </w:t>
      </w:r>
      <w:r w:rsidRPr="003128E2">
        <w:rPr>
          <w:rFonts w:cs="Arial"/>
          <w:i/>
          <w:iCs/>
          <w:color w:val="555566"/>
        </w:rPr>
        <w:t>Computer Assisted Language Learning, 27</w:t>
      </w:r>
      <w:r w:rsidRPr="003128E2">
        <w:rPr>
          <w:rFonts w:cs="Arial"/>
          <w:color w:val="555566"/>
        </w:rPr>
        <w:t>(1), 70-105. doi:10.1080/09588221.2012.700315</w:t>
      </w:r>
    </w:p>
    <w:p w14:paraId="2E276FF2" w14:textId="77777777" w:rsidR="003128E2" w:rsidRPr="003128E2" w:rsidRDefault="003128E2" w:rsidP="003128E2">
      <w:pPr>
        <w:spacing w:line="384" w:lineRule="atLeast"/>
        <w:ind w:left="720" w:hanging="720"/>
        <w:rPr>
          <w:rFonts w:eastAsia="Times New Roman" w:cs="Arial"/>
          <w:color w:val="555566"/>
        </w:rPr>
      </w:pPr>
      <w:r w:rsidRPr="003128E2">
        <w:rPr>
          <w:rFonts w:eastAsia="Times New Roman" w:cs="Arial"/>
          <w:color w:val="555566"/>
        </w:rPr>
        <w:t>Means, B., &amp; Peters, V. (2016) </w:t>
      </w:r>
      <w:r w:rsidRPr="003128E2">
        <w:rPr>
          <w:rFonts w:eastAsia="Times New Roman" w:cs="Arial"/>
          <w:i/>
          <w:iCs/>
          <w:color w:val="555566"/>
        </w:rPr>
        <w:t>Influences on the scaling of digital learning resources</w:t>
      </w:r>
      <w:r w:rsidRPr="003128E2">
        <w:rPr>
          <w:rFonts w:eastAsia="Times New Roman" w:cs="Arial"/>
          <w:color w:val="555566"/>
        </w:rPr>
        <w:t>. Menlo Park, CA: SRI International. Retrieved from </w:t>
      </w:r>
      <w:hyperlink r:id="rId4" w:history="1">
        <w:r w:rsidRPr="003128E2">
          <w:rPr>
            <w:rFonts w:eastAsia="Times New Roman" w:cs="Arial"/>
            <w:color w:val="1155CC"/>
            <w:u w:val="single"/>
          </w:rPr>
          <w:t>https://www.sri.com/work/publications/influences-s...</w:t>
        </w:r>
      </w:hyperlink>
    </w:p>
    <w:p w14:paraId="39FE7314" w14:textId="77777777" w:rsidR="003128E2" w:rsidRPr="003128E2" w:rsidRDefault="003128E2" w:rsidP="003128E2">
      <w:pPr>
        <w:spacing w:line="384" w:lineRule="atLeast"/>
        <w:ind w:left="720" w:hanging="720"/>
        <w:rPr>
          <w:rFonts w:eastAsia="Times New Roman" w:cs="Arial"/>
          <w:color w:val="555566"/>
        </w:rPr>
      </w:pPr>
    </w:p>
    <w:p w14:paraId="719189C6" w14:textId="77777777" w:rsidR="003128E2" w:rsidRPr="003128E2" w:rsidRDefault="003128E2" w:rsidP="003128E2">
      <w:pPr>
        <w:spacing w:line="384" w:lineRule="atLeast"/>
        <w:ind w:left="720" w:hanging="720"/>
        <w:rPr>
          <w:rFonts w:eastAsia="Times New Roman" w:cs="Arial"/>
          <w:color w:val="555566"/>
        </w:rPr>
      </w:pPr>
      <w:proofErr w:type="spellStart"/>
      <w:r w:rsidRPr="003128E2">
        <w:rPr>
          <w:rFonts w:eastAsia="Times New Roman" w:cs="Arial"/>
          <w:color w:val="555566"/>
        </w:rPr>
        <w:t>Takacs</w:t>
      </w:r>
      <w:proofErr w:type="spellEnd"/>
      <w:r w:rsidRPr="003128E2">
        <w:rPr>
          <w:rFonts w:eastAsia="Times New Roman" w:cs="Arial"/>
          <w:color w:val="555566"/>
        </w:rPr>
        <w:t>, AZ. K., Swart, E. K., &amp; Bus, A. G. (2015). Benefits and pitfalls of multimedia and interactive features in technology-enhanced storybooks. </w:t>
      </w:r>
      <w:r w:rsidRPr="003128E2">
        <w:rPr>
          <w:rFonts w:eastAsia="Times New Roman" w:cs="Arial"/>
          <w:i/>
          <w:iCs/>
          <w:color w:val="555566"/>
        </w:rPr>
        <w:t>Review of Educational Research, 85</w:t>
      </w:r>
      <w:r w:rsidRPr="003128E2">
        <w:rPr>
          <w:rFonts w:eastAsia="Times New Roman" w:cs="Arial"/>
          <w:color w:val="555566"/>
        </w:rPr>
        <w:t>(4), 698-739. Retrieved from </w:t>
      </w:r>
      <w:hyperlink r:id="rId5" w:history="1">
        <w:r w:rsidRPr="003128E2">
          <w:rPr>
            <w:rFonts w:eastAsia="Times New Roman" w:cs="Arial"/>
            <w:color w:val="1155CC"/>
            <w:u w:val="single"/>
          </w:rPr>
          <w:t>http://journals.sagepub.com/doi/full/10.3102/00346...</w:t>
        </w:r>
      </w:hyperlink>
    </w:p>
    <w:p w14:paraId="775F6404" w14:textId="77777777" w:rsidR="003128E2" w:rsidRPr="003128E2" w:rsidRDefault="003128E2" w:rsidP="003128E2">
      <w:pPr>
        <w:spacing w:line="384" w:lineRule="atLeast"/>
        <w:ind w:left="720" w:hanging="720"/>
        <w:rPr>
          <w:rFonts w:eastAsia="Times New Roman" w:cs="Arial"/>
          <w:color w:val="555566"/>
        </w:rPr>
      </w:pPr>
    </w:p>
    <w:p w14:paraId="218CEDA8" w14:textId="77777777" w:rsidR="003128E2" w:rsidRPr="003128E2" w:rsidRDefault="003128E2" w:rsidP="003128E2">
      <w:pPr>
        <w:spacing w:line="384" w:lineRule="atLeast"/>
        <w:ind w:left="720" w:hanging="720"/>
        <w:rPr>
          <w:rFonts w:eastAsia="Times New Roman" w:cs="Arial"/>
          <w:color w:val="555566"/>
        </w:rPr>
      </w:pPr>
      <w:r w:rsidRPr="003128E2">
        <w:rPr>
          <w:rFonts w:eastAsia="Times New Roman" w:cs="Arial"/>
          <w:color w:val="555566"/>
        </w:rPr>
        <w:t xml:space="preserve">Zheng, B., </w:t>
      </w:r>
      <w:proofErr w:type="spellStart"/>
      <w:r w:rsidRPr="003128E2">
        <w:rPr>
          <w:rFonts w:eastAsia="Times New Roman" w:cs="Arial"/>
          <w:color w:val="555566"/>
        </w:rPr>
        <w:t>Warschauer</w:t>
      </w:r>
      <w:proofErr w:type="spellEnd"/>
      <w:r w:rsidRPr="003128E2">
        <w:rPr>
          <w:rFonts w:eastAsia="Times New Roman" w:cs="Arial"/>
          <w:color w:val="555566"/>
        </w:rPr>
        <w:t>, M., Lin, C.-H., &amp; Chang, C. (2016). Learning in one-to-one laptop environments. Review of </w:t>
      </w:r>
      <w:r w:rsidRPr="003128E2">
        <w:rPr>
          <w:rFonts w:eastAsia="Times New Roman" w:cs="Arial"/>
          <w:i/>
          <w:iCs/>
          <w:color w:val="555566"/>
        </w:rPr>
        <w:t>Educational Research, 86</w:t>
      </w:r>
      <w:r w:rsidRPr="003128E2">
        <w:rPr>
          <w:rFonts w:eastAsia="Times New Roman" w:cs="Arial"/>
          <w:color w:val="555566"/>
        </w:rPr>
        <w:t>(4), 1052-1084.</w:t>
      </w:r>
    </w:p>
    <w:p w14:paraId="368617C7" w14:textId="77777777" w:rsidR="003128E2" w:rsidRPr="003128E2" w:rsidRDefault="003128E2" w:rsidP="003128E2">
      <w:pPr>
        <w:ind w:left="720" w:hanging="720"/>
      </w:pPr>
    </w:p>
    <w:sectPr w:rsidR="003128E2" w:rsidRPr="003128E2" w:rsidSect="0091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E2"/>
    <w:rsid w:val="003128E2"/>
    <w:rsid w:val="003D4329"/>
    <w:rsid w:val="009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A1C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8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128E2"/>
  </w:style>
  <w:style w:type="character" w:styleId="Emphasis">
    <w:name w:val="Emphasis"/>
    <w:basedOn w:val="DefaultParagraphFont"/>
    <w:uiPriority w:val="20"/>
    <w:qFormat/>
    <w:rsid w:val="003128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2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6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ri.com/work/publications/influences-scaling-digital-learning-resources" TargetMode="External"/><Relationship Id="rId5" Type="http://schemas.openxmlformats.org/officeDocument/2006/relationships/hyperlink" Target="http://journals.sagepub.com/doi/full/10.3102/003465431456698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Macintosh Word</Application>
  <DocSecurity>0</DocSecurity>
  <Lines>9</Lines>
  <Paragraphs>2</Paragraphs>
  <ScaleCrop>false</ScaleCrop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2017-05-08T19:21:00Z</dcterms:created>
  <dcterms:modified xsi:type="dcterms:W3CDTF">2017-05-08T19:22:00Z</dcterms:modified>
</cp:coreProperties>
</file>